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307" w:rsidRDefault="00B87307">
      <w:r>
        <w:rPr>
          <w:rFonts w:hint="eastAsia"/>
          <w:noProof/>
        </w:rPr>
        <w:drawing>
          <wp:anchor distT="0" distB="0" distL="114300" distR="114300" simplePos="0" relativeHeight="251659264" behindDoc="1" locked="0" layoutInCell="1" allowOverlap="1" wp14:anchorId="4EF32541" wp14:editId="60E91A95">
            <wp:simplePos x="0" y="0"/>
            <wp:positionH relativeFrom="margin">
              <wp:align>center</wp:align>
            </wp:positionH>
            <wp:positionV relativeFrom="margin">
              <wp:posOffset>-45720</wp:posOffset>
            </wp:positionV>
            <wp:extent cx="1277620" cy="6597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ated-learning-services.CMYK.jpg"/>
                    <pic:cNvPicPr/>
                  </pic:nvPicPr>
                  <pic:blipFill>
                    <a:blip r:embed="rId7">
                      <a:extLst>
                        <a:ext uri="{28A0092B-C50C-407E-A947-70E740481C1C}">
                          <a14:useLocalDpi xmlns:a14="http://schemas.microsoft.com/office/drawing/2010/main" val="0"/>
                        </a:ext>
                      </a:extLst>
                    </a:blip>
                    <a:stretch>
                      <a:fillRect/>
                    </a:stretch>
                  </pic:blipFill>
                  <pic:spPr>
                    <a:xfrm>
                      <a:off x="0" y="0"/>
                      <a:ext cx="1277620" cy="659765"/>
                    </a:xfrm>
                    <a:prstGeom prst="rect">
                      <a:avLst/>
                    </a:prstGeom>
                  </pic:spPr>
                </pic:pic>
              </a:graphicData>
            </a:graphic>
            <wp14:sizeRelH relativeFrom="margin">
              <wp14:pctWidth>0</wp14:pctWidth>
            </wp14:sizeRelH>
            <wp14:sizeRelV relativeFrom="margin">
              <wp14:pctHeight>0</wp14:pctHeight>
            </wp14:sizeRelV>
          </wp:anchor>
        </w:drawing>
      </w:r>
    </w:p>
    <w:p w:rsidR="00B87307" w:rsidRDefault="00B87307"/>
    <w:p w:rsidR="00B87307" w:rsidRDefault="00B87307"/>
    <w:p w:rsidR="00B87307" w:rsidRDefault="00B87307"/>
    <w:p w:rsidR="00B87307" w:rsidRDefault="00B87307"/>
    <w:p w:rsidR="00316453" w:rsidRDefault="00316453" w:rsidP="00316453">
      <w:pPr>
        <w:jc w:val="center"/>
        <w:rPr>
          <w:rFonts w:ascii="Palatino Linotype" w:hAnsi="Palatino Linotype"/>
          <w:b/>
          <w:sz w:val="32"/>
          <w:szCs w:val="32"/>
        </w:rPr>
      </w:pPr>
      <w:r>
        <w:rPr>
          <w:rFonts w:ascii="Palatino Linotype" w:hAnsi="Palatino Linotype"/>
          <w:b/>
          <w:sz w:val="32"/>
          <w:szCs w:val="32"/>
        </w:rPr>
        <w:t xml:space="preserve">Experiencing Instruction through the </w:t>
      </w:r>
    </w:p>
    <w:p w:rsidR="00316453" w:rsidRDefault="00316453" w:rsidP="00316453">
      <w:pPr>
        <w:jc w:val="center"/>
        <w:rPr>
          <w:rFonts w:ascii="Palatino Linotype" w:hAnsi="Palatino Linotype"/>
          <w:b/>
          <w:sz w:val="32"/>
          <w:szCs w:val="32"/>
        </w:rPr>
      </w:pPr>
      <w:r>
        <w:rPr>
          <w:rFonts w:ascii="Palatino Linotype" w:hAnsi="Palatino Linotype"/>
          <w:b/>
          <w:sz w:val="32"/>
          <w:szCs w:val="32"/>
        </w:rPr>
        <w:t>Eyes of an English Learner</w:t>
      </w:r>
    </w:p>
    <w:p w:rsidR="00316453" w:rsidRDefault="00316453" w:rsidP="00316453">
      <w:pPr>
        <w:jc w:val="center"/>
        <w:rPr>
          <w:rFonts w:ascii="Palatino Linotype" w:hAnsi="Palatino Linotype"/>
          <w:i/>
          <w:sz w:val="28"/>
          <w:szCs w:val="28"/>
        </w:rPr>
      </w:pPr>
    </w:p>
    <w:p w:rsidR="00316453" w:rsidRDefault="00316453" w:rsidP="00316453">
      <w:pPr>
        <w:jc w:val="center"/>
        <w:rPr>
          <w:rFonts w:ascii="Palatino Linotype" w:hAnsi="Palatino Linotype"/>
          <w:i/>
          <w:sz w:val="28"/>
          <w:szCs w:val="28"/>
        </w:rPr>
      </w:pPr>
    </w:p>
    <w:p w:rsidR="00316453" w:rsidRPr="00D52275" w:rsidRDefault="00316453" w:rsidP="00316453">
      <w:pPr>
        <w:jc w:val="center"/>
        <w:rPr>
          <w:rFonts w:ascii="Palatino Linotype" w:hAnsi="Palatino Linotype"/>
          <w:b/>
          <w:sz w:val="28"/>
          <w:szCs w:val="28"/>
          <w:u w:val="single"/>
        </w:rPr>
      </w:pPr>
      <w:r w:rsidRPr="00D52275">
        <w:rPr>
          <w:rFonts w:ascii="Palatino Linotype" w:hAnsi="Palatino Linotype"/>
          <w:b/>
          <w:sz w:val="28"/>
          <w:szCs w:val="28"/>
          <w:u w:val="single"/>
        </w:rPr>
        <w:t>AGENDA</w:t>
      </w:r>
    </w:p>
    <w:p w:rsidR="00316453" w:rsidRDefault="00316453" w:rsidP="00316453"/>
    <w:p w:rsidR="00316453" w:rsidRPr="00147EFC" w:rsidRDefault="00316453" w:rsidP="00316453">
      <w:pPr>
        <w:rPr>
          <w:rFonts w:ascii="Palatino Linotype" w:hAnsi="Palatino Linotype"/>
          <w:b/>
        </w:rPr>
      </w:pPr>
      <w:r>
        <w:rPr>
          <w:rFonts w:ascii="Palatino Linotype" w:hAnsi="Palatino Linotype"/>
          <w:b/>
        </w:rPr>
        <w:t>9</w:t>
      </w:r>
      <w:r w:rsidRPr="00B624D0">
        <w:rPr>
          <w:rFonts w:ascii="Palatino Linotype" w:hAnsi="Palatino Linotype"/>
          <w:b/>
        </w:rPr>
        <w:t>:</w:t>
      </w:r>
      <w:r>
        <w:rPr>
          <w:rFonts w:ascii="Palatino Linotype" w:hAnsi="Palatino Linotype"/>
          <w:b/>
        </w:rPr>
        <w:t>0</w:t>
      </w:r>
      <w:r w:rsidRPr="00B624D0">
        <w:rPr>
          <w:rFonts w:ascii="Palatino Linotype" w:hAnsi="Palatino Linotype"/>
          <w:b/>
        </w:rPr>
        <w:t xml:space="preserve">0 – </w:t>
      </w:r>
      <w:r>
        <w:rPr>
          <w:rFonts w:ascii="Palatino Linotype" w:hAnsi="Palatino Linotype"/>
          <w:b/>
        </w:rPr>
        <w:t>9</w:t>
      </w:r>
      <w:r w:rsidRPr="00B624D0">
        <w:rPr>
          <w:rFonts w:ascii="Palatino Linotype" w:hAnsi="Palatino Linotype"/>
          <w:b/>
        </w:rPr>
        <w:t>:</w:t>
      </w:r>
      <w:r>
        <w:rPr>
          <w:rFonts w:ascii="Palatino Linotype" w:hAnsi="Palatino Linotype"/>
          <w:b/>
        </w:rPr>
        <w:t>10</w:t>
      </w:r>
      <w:r w:rsidRPr="00B624D0">
        <w:rPr>
          <w:rFonts w:ascii="Palatino Linotype" w:hAnsi="Palatino Linotype"/>
          <w:b/>
        </w:rPr>
        <w:tab/>
      </w:r>
      <w:r w:rsidRPr="00B624D0">
        <w:rPr>
          <w:rFonts w:ascii="Palatino Linotype" w:hAnsi="Palatino Linotype"/>
          <w:b/>
        </w:rPr>
        <w:tab/>
      </w:r>
      <w:r w:rsidRPr="00147EFC">
        <w:rPr>
          <w:rFonts w:ascii="Palatino Linotype" w:hAnsi="Palatino Linotype"/>
          <w:b/>
        </w:rPr>
        <w:t>Introduction and Workshop Goals</w:t>
      </w:r>
    </w:p>
    <w:p w:rsidR="00316453" w:rsidRPr="00FA5EAC" w:rsidRDefault="00316453" w:rsidP="00316453">
      <w:pPr>
        <w:rPr>
          <w:rFonts w:ascii="Palatino Linotype" w:hAnsi="Palatino Linotype"/>
          <w:i/>
        </w:rPr>
      </w:pPr>
      <w:r>
        <w:rPr>
          <w:rFonts w:ascii="Palatino Linotype" w:hAnsi="Palatino Linotype"/>
          <w:i/>
        </w:rPr>
        <w:t xml:space="preserve">Introduction of the workshop, the workshop facilitator, the workshop driving question, and the session’s objectives. </w:t>
      </w:r>
    </w:p>
    <w:p w:rsidR="00316453" w:rsidRPr="00147EFC" w:rsidRDefault="00316453" w:rsidP="00316453">
      <w:pPr>
        <w:rPr>
          <w:rFonts w:ascii="Palatino Linotype" w:hAnsi="Palatino Linotype"/>
          <w:b/>
        </w:rPr>
      </w:pPr>
    </w:p>
    <w:p w:rsidR="00316453" w:rsidRPr="00147EFC" w:rsidRDefault="00316453" w:rsidP="00316453">
      <w:pPr>
        <w:rPr>
          <w:rFonts w:ascii="Palatino Linotype" w:hAnsi="Palatino Linotype"/>
          <w:b/>
        </w:rPr>
      </w:pPr>
      <w:r>
        <w:rPr>
          <w:rFonts w:ascii="Palatino Linotype" w:hAnsi="Palatino Linotype"/>
          <w:b/>
        </w:rPr>
        <w:t>9</w:t>
      </w:r>
      <w:r w:rsidRPr="00147EFC">
        <w:rPr>
          <w:rFonts w:ascii="Palatino Linotype" w:hAnsi="Palatino Linotype"/>
          <w:b/>
        </w:rPr>
        <w:t xml:space="preserve">:10 – </w:t>
      </w:r>
      <w:r>
        <w:rPr>
          <w:rFonts w:ascii="Palatino Linotype" w:hAnsi="Palatino Linotype"/>
          <w:b/>
        </w:rPr>
        <w:t>9</w:t>
      </w:r>
      <w:r w:rsidRPr="00147EFC">
        <w:rPr>
          <w:rFonts w:ascii="Palatino Linotype" w:hAnsi="Palatino Linotype"/>
          <w:b/>
        </w:rPr>
        <w:t>:2</w:t>
      </w:r>
      <w:r>
        <w:rPr>
          <w:rFonts w:ascii="Palatino Linotype" w:hAnsi="Palatino Linotype"/>
          <w:b/>
        </w:rPr>
        <w:t>5</w:t>
      </w:r>
      <w:r w:rsidRPr="00147EFC">
        <w:rPr>
          <w:rFonts w:ascii="Palatino Linotype" w:hAnsi="Palatino Linotype"/>
          <w:b/>
        </w:rPr>
        <w:tab/>
      </w:r>
      <w:r w:rsidRPr="00147EFC">
        <w:rPr>
          <w:rFonts w:ascii="Palatino Linotype" w:hAnsi="Palatino Linotype"/>
          <w:b/>
        </w:rPr>
        <w:tab/>
        <w:t>Instructional Simulation #1</w:t>
      </w:r>
    </w:p>
    <w:p w:rsidR="00316453" w:rsidRDefault="00316453" w:rsidP="00316453">
      <w:pPr>
        <w:rPr>
          <w:rFonts w:ascii="Palatino Linotype" w:hAnsi="Palatino Linotype"/>
          <w:i/>
        </w:rPr>
      </w:pPr>
      <w:r>
        <w:rPr>
          <w:rFonts w:ascii="Palatino Linotype" w:hAnsi="Palatino Linotype"/>
          <w:i/>
        </w:rPr>
        <w:t xml:space="preserve">Participants experience a sample demo lesson on the Haitian Revolution (in French) done in a traditional, teacher-centered style whereby “students” (e.g. the participants themselves) do not have the opportunity to collaborate and are not provided adequate scaffolds to be able to access the material. </w:t>
      </w:r>
    </w:p>
    <w:p w:rsidR="00316453" w:rsidRPr="00147EFC" w:rsidRDefault="00316453" w:rsidP="00316453">
      <w:pPr>
        <w:rPr>
          <w:rFonts w:ascii="Palatino Linotype" w:hAnsi="Palatino Linotype"/>
          <w:i/>
        </w:rPr>
      </w:pPr>
    </w:p>
    <w:p w:rsidR="00316453" w:rsidRPr="00147EFC" w:rsidRDefault="00316453" w:rsidP="00316453">
      <w:pPr>
        <w:rPr>
          <w:rFonts w:ascii="Palatino Linotype" w:hAnsi="Palatino Linotype"/>
          <w:b/>
        </w:rPr>
      </w:pPr>
      <w:r>
        <w:rPr>
          <w:rFonts w:ascii="Palatino Linotype" w:hAnsi="Palatino Linotype"/>
          <w:b/>
        </w:rPr>
        <w:t>9</w:t>
      </w:r>
      <w:r w:rsidRPr="00147EFC">
        <w:rPr>
          <w:rFonts w:ascii="Palatino Linotype" w:hAnsi="Palatino Linotype"/>
          <w:b/>
        </w:rPr>
        <w:t>:2</w:t>
      </w:r>
      <w:r>
        <w:rPr>
          <w:rFonts w:ascii="Palatino Linotype" w:hAnsi="Palatino Linotype"/>
          <w:b/>
        </w:rPr>
        <w:t>5</w:t>
      </w:r>
      <w:r w:rsidRPr="00147EFC">
        <w:rPr>
          <w:rFonts w:ascii="Palatino Linotype" w:hAnsi="Palatino Linotype"/>
          <w:b/>
        </w:rPr>
        <w:t xml:space="preserve"> – </w:t>
      </w:r>
      <w:r>
        <w:rPr>
          <w:rFonts w:ascii="Palatino Linotype" w:hAnsi="Palatino Linotype"/>
          <w:b/>
        </w:rPr>
        <w:t>9</w:t>
      </w:r>
      <w:r w:rsidRPr="00147EFC">
        <w:rPr>
          <w:rFonts w:ascii="Palatino Linotype" w:hAnsi="Palatino Linotype"/>
          <w:b/>
        </w:rPr>
        <w:t>:3</w:t>
      </w:r>
      <w:r>
        <w:rPr>
          <w:rFonts w:ascii="Palatino Linotype" w:hAnsi="Palatino Linotype"/>
          <w:b/>
        </w:rPr>
        <w:t>5</w:t>
      </w:r>
      <w:r w:rsidRPr="00147EFC">
        <w:rPr>
          <w:rFonts w:ascii="Palatino Linotype" w:hAnsi="Palatino Linotype"/>
          <w:b/>
        </w:rPr>
        <w:tab/>
      </w:r>
      <w:r w:rsidRPr="00147EFC">
        <w:rPr>
          <w:rFonts w:ascii="Palatino Linotype" w:hAnsi="Palatino Linotype"/>
          <w:b/>
        </w:rPr>
        <w:tab/>
        <w:t xml:space="preserve">Reflection on Instructional Simulation #1 </w:t>
      </w:r>
    </w:p>
    <w:p w:rsidR="00316453" w:rsidRPr="00147EFC" w:rsidRDefault="00316453" w:rsidP="00316453">
      <w:pPr>
        <w:tabs>
          <w:tab w:val="left" w:pos="720"/>
          <w:tab w:val="left" w:pos="1440"/>
          <w:tab w:val="left" w:pos="2160"/>
          <w:tab w:val="left" w:pos="2880"/>
          <w:tab w:val="left" w:pos="3600"/>
          <w:tab w:val="center" w:pos="4320"/>
        </w:tabs>
        <w:rPr>
          <w:rFonts w:ascii="Palatino Linotype" w:hAnsi="Palatino Linotype"/>
          <w:i/>
        </w:rPr>
      </w:pPr>
      <w:r>
        <w:rPr>
          <w:rFonts w:ascii="Palatino Linotype" w:hAnsi="Palatino Linotype"/>
          <w:i/>
        </w:rPr>
        <w:t xml:space="preserve">Participants reflect on the lesson fragment and record their experiences.  Volunteer participants have a chance to share out their reflections in a brief, whole-group discussion.  </w:t>
      </w:r>
    </w:p>
    <w:p w:rsidR="00316453" w:rsidRPr="00147EFC" w:rsidRDefault="00316453" w:rsidP="00316453">
      <w:pPr>
        <w:tabs>
          <w:tab w:val="left" w:pos="720"/>
          <w:tab w:val="left" w:pos="1440"/>
          <w:tab w:val="left" w:pos="2160"/>
          <w:tab w:val="left" w:pos="2880"/>
          <w:tab w:val="left" w:pos="3600"/>
          <w:tab w:val="center" w:pos="4320"/>
        </w:tabs>
        <w:rPr>
          <w:rFonts w:ascii="Palatino Linotype" w:hAnsi="Palatino Linotype"/>
          <w:b/>
        </w:rPr>
      </w:pPr>
    </w:p>
    <w:p w:rsidR="00316453" w:rsidRDefault="00316453" w:rsidP="00316453">
      <w:pPr>
        <w:tabs>
          <w:tab w:val="left" w:pos="720"/>
          <w:tab w:val="left" w:pos="1440"/>
          <w:tab w:val="left" w:pos="2160"/>
          <w:tab w:val="left" w:pos="2880"/>
          <w:tab w:val="left" w:pos="3600"/>
          <w:tab w:val="center" w:pos="4320"/>
        </w:tabs>
        <w:rPr>
          <w:rFonts w:ascii="Palatino Linotype" w:hAnsi="Palatino Linotype"/>
          <w:b/>
        </w:rPr>
      </w:pPr>
      <w:r>
        <w:rPr>
          <w:rFonts w:ascii="Palatino Linotype" w:hAnsi="Palatino Linotype"/>
          <w:b/>
        </w:rPr>
        <w:t>9</w:t>
      </w:r>
      <w:r w:rsidRPr="00147EFC">
        <w:rPr>
          <w:rFonts w:ascii="Palatino Linotype" w:hAnsi="Palatino Linotype"/>
          <w:b/>
        </w:rPr>
        <w:t>:3</w:t>
      </w:r>
      <w:r>
        <w:rPr>
          <w:rFonts w:ascii="Palatino Linotype" w:hAnsi="Palatino Linotype"/>
          <w:b/>
        </w:rPr>
        <w:t>5</w:t>
      </w:r>
      <w:r w:rsidRPr="00147EFC">
        <w:rPr>
          <w:rFonts w:ascii="Palatino Linotype" w:hAnsi="Palatino Linotype"/>
          <w:b/>
        </w:rPr>
        <w:t xml:space="preserve"> - </w:t>
      </w:r>
      <w:r>
        <w:rPr>
          <w:rFonts w:ascii="Palatino Linotype" w:hAnsi="Palatino Linotype"/>
          <w:b/>
        </w:rPr>
        <w:t>10</w:t>
      </w:r>
      <w:r w:rsidRPr="00147EFC">
        <w:rPr>
          <w:rFonts w:ascii="Palatino Linotype" w:hAnsi="Palatino Linotype"/>
          <w:b/>
        </w:rPr>
        <w:t>:2</w:t>
      </w:r>
      <w:r>
        <w:rPr>
          <w:rFonts w:ascii="Palatino Linotype" w:hAnsi="Palatino Linotype"/>
          <w:b/>
        </w:rPr>
        <w:t>5</w:t>
      </w:r>
      <w:r w:rsidRPr="00147EFC">
        <w:rPr>
          <w:rFonts w:ascii="Palatino Linotype" w:hAnsi="Palatino Linotype"/>
          <w:b/>
        </w:rPr>
        <w:tab/>
      </w:r>
      <w:r w:rsidRPr="00147EFC">
        <w:rPr>
          <w:rFonts w:ascii="Palatino Linotype" w:hAnsi="Palatino Linotype"/>
          <w:b/>
        </w:rPr>
        <w:tab/>
        <w:t>Instructional Simulation #2</w:t>
      </w:r>
    </w:p>
    <w:p w:rsidR="00316453" w:rsidRPr="00147EFC" w:rsidRDefault="00316453" w:rsidP="00316453">
      <w:pPr>
        <w:tabs>
          <w:tab w:val="left" w:pos="720"/>
          <w:tab w:val="left" w:pos="1440"/>
          <w:tab w:val="left" w:pos="2160"/>
          <w:tab w:val="left" w:pos="2880"/>
          <w:tab w:val="left" w:pos="3600"/>
          <w:tab w:val="center" w:pos="4320"/>
        </w:tabs>
        <w:rPr>
          <w:rFonts w:ascii="Palatino Linotype" w:hAnsi="Palatino Linotype"/>
          <w:i/>
        </w:rPr>
      </w:pPr>
      <w:r>
        <w:rPr>
          <w:rFonts w:ascii="Palatino Linotype" w:hAnsi="Palatino Linotype"/>
          <w:i/>
        </w:rPr>
        <w:t xml:space="preserve">Participants experience another demo lesson in French, also on the Haitian Revolution.  In this version however, they are provided with the tools and scaffolds necessary for accessing instruction and higher-order thinking in a new language.  Participants have the chance to collaborate (in whatever language they prefer) and share out their learnings in French with other “students”. </w:t>
      </w:r>
    </w:p>
    <w:p w:rsidR="00316453" w:rsidRPr="00147EFC" w:rsidRDefault="00316453" w:rsidP="00316453">
      <w:pPr>
        <w:rPr>
          <w:rFonts w:ascii="Palatino Linotype" w:hAnsi="Palatino Linotype"/>
          <w:b/>
        </w:rPr>
      </w:pPr>
    </w:p>
    <w:p w:rsidR="00316453" w:rsidRPr="00147EFC" w:rsidRDefault="00316453" w:rsidP="00316453">
      <w:pPr>
        <w:rPr>
          <w:rFonts w:ascii="Palatino Linotype" w:hAnsi="Palatino Linotype"/>
          <w:b/>
        </w:rPr>
      </w:pPr>
      <w:r w:rsidRPr="00147EFC">
        <w:rPr>
          <w:rFonts w:ascii="Palatino Linotype" w:hAnsi="Palatino Linotype"/>
          <w:b/>
        </w:rPr>
        <w:t>1</w:t>
      </w:r>
      <w:r>
        <w:rPr>
          <w:rFonts w:ascii="Palatino Linotype" w:hAnsi="Palatino Linotype"/>
          <w:b/>
        </w:rPr>
        <w:t>0</w:t>
      </w:r>
      <w:r w:rsidRPr="00147EFC">
        <w:rPr>
          <w:rFonts w:ascii="Palatino Linotype" w:hAnsi="Palatino Linotype"/>
          <w:b/>
        </w:rPr>
        <w:t>:2</w:t>
      </w:r>
      <w:r>
        <w:rPr>
          <w:rFonts w:ascii="Palatino Linotype" w:hAnsi="Palatino Linotype"/>
          <w:b/>
        </w:rPr>
        <w:t>5</w:t>
      </w:r>
      <w:r w:rsidRPr="00147EFC">
        <w:rPr>
          <w:rFonts w:ascii="Palatino Linotype" w:hAnsi="Palatino Linotype"/>
          <w:b/>
        </w:rPr>
        <w:t xml:space="preserve"> - 1</w:t>
      </w:r>
      <w:r>
        <w:rPr>
          <w:rFonts w:ascii="Palatino Linotype" w:hAnsi="Palatino Linotype"/>
          <w:b/>
        </w:rPr>
        <w:t>0</w:t>
      </w:r>
      <w:r w:rsidRPr="00147EFC">
        <w:rPr>
          <w:rFonts w:ascii="Palatino Linotype" w:hAnsi="Palatino Linotype"/>
          <w:b/>
        </w:rPr>
        <w:t>:3</w:t>
      </w:r>
      <w:r>
        <w:rPr>
          <w:rFonts w:ascii="Palatino Linotype" w:hAnsi="Palatino Linotype"/>
          <w:b/>
        </w:rPr>
        <w:t>5</w:t>
      </w:r>
      <w:r w:rsidRPr="00147EFC">
        <w:rPr>
          <w:rFonts w:ascii="Palatino Linotype" w:hAnsi="Palatino Linotype"/>
          <w:b/>
        </w:rPr>
        <w:tab/>
      </w:r>
      <w:r w:rsidRPr="00147EFC">
        <w:rPr>
          <w:rFonts w:ascii="Palatino Linotype" w:hAnsi="Palatino Linotype"/>
          <w:b/>
        </w:rPr>
        <w:tab/>
        <w:t>Reflection on Instructional Simulation #2</w:t>
      </w:r>
    </w:p>
    <w:p w:rsidR="00316453" w:rsidRDefault="00316453" w:rsidP="00316453">
      <w:pPr>
        <w:tabs>
          <w:tab w:val="left" w:pos="720"/>
          <w:tab w:val="left" w:pos="1440"/>
          <w:tab w:val="left" w:pos="2160"/>
          <w:tab w:val="left" w:pos="2880"/>
          <w:tab w:val="left" w:pos="3600"/>
          <w:tab w:val="center" w:pos="4320"/>
        </w:tabs>
        <w:rPr>
          <w:rFonts w:ascii="Palatino Linotype" w:hAnsi="Palatino Linotype"/>
          <w:i/>
        </w:rPr>
      </w:pPr>
      <w:r>
        <w:rPr>
          <w:rFonts w:ascii="Palatino Linotype" w:hAnsi="Palatino Linotype"/>
          <w:i/>
        </w:rPr>
        <w:t xml:space="preserve">Participants reflect again on the experience of the second simulation; volunteers also have the opportunity for sharing their reflections with the entire workshop group. </w:t>
      </w:r>
    </w:p>
    <w:p w:rsidR="00316453" w:rsidRPr="00147EFC" w:rsidRDefault="00316453" w:rsidP="00316453">
      <w:pPr>
        <w:tabs>
          <w:tab w:val="left" w:pos="720"/>
          <w:tab w:val="left" w:pos="1440"/>
          <w:tab w:val="left" w:pos="2160"/>
          <w:tab w:val="left" w:pos="2880"/>
          <w:tab w:val="left" w:pos="3600"/>
          <w:tab w:val="center" w:pos="4320"/>
        </w:tabs>
        <w:rPr>
          <w:rFonts w:ascii="Palatino Linotype" w:hAnsi="Palatino Linotype"/>
          <w:i/>
        </w:rPr>
      </w:pPr>
    </w:p>
    <w:p w:rsidR="00316453" w:rsidRDefault="00316453" w:rsidP="00316453">
      <w:pPr>
        <w:tabs>
          <w:tab w:val="left" w:pos="720"/>
          <w:tab w:val="left" w:pos="1440"/>
          <w:tab w:val="left" w:pos="2160"/>
          <w:tab w:val="left" w:pos="2880"/>
          <w:tab w:val="left" w:pos="3600"/>
          <w:tab w:val="center" w:pos="4320"/>
        </w:tabs>
        <w:rPr>
          <w:rFonts w:ascii="Palatino Linotype" w:hAnsi="Palatino Linotype"/>
          <w:b/>
        </w:rPr>
      </w:pPr>
      <w:r>
        <w:rPr>
          <w:rFonts w:ascii="Palatino Linotype" w:hAnsi="Palatino Linotype"/>
          <w:b/>
        </w:rPr>
        <w:t>10:35 – 10:45</w:t>
      </w:r>
      <w:r>
        <w:rPr>
          <w:rFonts w:ascii="Palatino Linotype" w:hAnsi="Palatino Linotype"/>
          <w:b/>
        </w:rPr>
        <w:tab/>
      </w:r>
      <w:r>
        <w:rPr>
          <w:rFonts w:ascii="Palatino Linotype" w:hAnsi="Palatino Linotype"/>
          <w:b/>
        </w:rPr>
        <w:tab/>
        <w:t>BREAK</w:t>
      </w:r>
    </w:p>
    <w:p w:rsidR="00316453" w:rsidRDefault="00316453" w:rsidP="00316453">
      <w:pPr>
        <w:tabs>
          <w:tab w:val="left" w:pos="720"/>
          <w:tab w:val="left" w:pos="1440"/>
          <w:tab w:val="left" w:pos="2160"/>
          <w:tab w:val="left" w:pos="2880"/>
          <w:tab w:val="left" w:pos="3600"/>
          <w:tab w:val="center" w:pos="4320"/>
        </w:tabs>
        <w:rPr>
          <w:rFonts w:ascii="Palatino Linotype" w:hAnsi="Palatino Linotype"/>
          <w:b/>
        </w:rPr>
      </w:pPr>
    </w:p>
    <w:p w:rsidR="00316453" w:rsidRDefault="00316453" w:rsidP="00316453">
      <w:pPr>
        <w:tabs>
          <w:tab w:val="left" w:pos="720"/>
          <w:tab w:val="left" w:pos="1440"/>
          <w:tab w:val="left" w:pos="2160"/>
          <w:tab w:val="left" w:pos="2880"/>
          <w:tab w:val="left" w:pos="3600"/>
          <w:tab w:val="center" w:pos="4320"/>
        </w:tabs>
        <w:rPr>
          <w:rFonts w:ascii="Palatino Linotype" w:hAnsi="Palatino Linotype"/>
          <w:b/>
        </w:rPr>
      </w:pPr>
    </w:p>
    <w:p w:rsidR="00316453" w:rsidRPr="00147EFC" w:rsidRDefault="00316453" w:rsidP="00316453">
      <w:pPr>
        <w:tabs>
          <w:tab w:val="left" w:pos="720"/>
          <w:tab w:val="left" w:pos="1440"/>
          <w:tab w:val="left" w:pos="2160"/>
          <w:tab w:val="left" w:pos="2880"/>
          <w:tab w:val="left" w:pos="3600"/>
          <w:tab w:val="center" w:pos="4320"/>
        </w:tabs>
        <w:rPr>
          <w:rFonts w:ascii="Palatino Linotype" w:hAnsi="Palatino Linotype"/>
          <w:b/>
        </w:rPr>
      </w:pPr>
      <w:r w:rsidRPr="00147EFC">
        <w:rPr>
          <w:rFonts w:ascii="Palatino Linotype" w:hAnsi="Palatino Linotype"/>
          <w:b/>
        </w:rPr>
        <w:lastRenderedPageBreak/>
        <w:t>1</w:t>
      </w:r>
      <w:r>
        <w:rPr>
          <w:rFonts w:ascii="Palatino Linotype" w:hAnsi="Palatino Linotype"/>
          <w:b/>
        </w:rPr>
        <w:t>0</w:t>
      </w:r>
      <w:r w:rsidRPr="00147EFC">
        <w:rPr>
          <w:rFonts w:ascii="Palatino Linotype" w:hAnsi="Palatino Linotype"/>
          <w:b/>
        </w:rPr>
        <w:t>:</w:t>
      </w:r>
      <w:r>
        <w:rPr>
          <w:rFonts w:ascii="Palatino Linotype" w:hAnsi="Palatino Linotype"/>
          <w:b/>
        </w:rPr>
        <w:t>45</w:t>
      </w:r>
      <w:r w:rsidRPr="00147EFC">
        <w:rPr>
          <w:rFonts w:ascii="Palatino Linotype" w:hAnsi="Palatino Linotype"/>
          <w:b/>
        </w:rPr>
        <w:t xml:space="preserve"> - 1</w:t>
      </w:r>
      <w:r>
        <w:rPr>
          <w:rFonts w:ascii="Palatino Linotype" w:hAnsi="Palatino Linotype"/>
          <w:b/>
        </w:rPr>
        <w:t>1</w:t>
      </w:r>
      <w:r w:rsidRPr="00147EFC">
        <w:rPr>
          <w:rFonts w:ascii="Palatino Linotype" w:hAnsi="Palatino Linotype"/>
          <w:b/>
        </w:rPr>
        <w:t>:</w:t>
      </w:r>
      <w:r>
        <w:rPr>
          <w:rFonts w:ascii="Palatino Linotype" w:hAnsi="Palatino Linotype"/>
          <w:b/>
        </w:rPr>
        <w:t>0</w:t>
      </w:r>
      <w:r w:rsidRPr="00147EFC">
        <w:rPr>
          <w:rFonts w:ascii="Palatino Linotype" w:hAnsi="Palatino Linotype"/>
          <w:b/>
        </w:rPr>
        <w:t>0</w:t>
      </w:r>
      <w:r w:rsidRPr="00147EFC">
        <w:rPr>
          <w:rFonts w:ascii="Palatino Linotype" w:hAnsi="Palatino Linotype"/>
          <w:b/>
        </w:rPr>
        <w:tab/>
      </w:r>
      <w:r w:rsidRPr="00147EFC">
        <w:rPr>
          <w:rFonts w:ascii="Palatino Linotype" w:hAnsi="Palatino Linotype"/>
          <w:b/>
        </w:rPr>
        <w:tab/>
        <w:t>Simulations Debrief</w:t>
      </w:r>
    </w:p>
    <w:p w:rsidR="00316453" w:rsidRDefault="00316453" w:rsidP="00316453">
      <w:pPr>
        <w:tabs>
          <w:tab w:val="left" w:pos="720"/>
          <w:tab w:val="left" w:pos="1440"/>
          <w:tab w:val="left" w:pos="2160"/>
          <w:tab w:val="left" w:pos="2880"/>
          <w:tab w:val="left" w:pos="3600"/>
          <w:tab w:val="center" w:pos="4320"/>
        </w:tabs>
        <w:rPr>
          <w:rFonts w:ascii="Palatino Linotype" w:hAnsi="Palatino Linotype"/>
          <w:i/>
        </w:rPr>
      </w:pPr>
      <w:r>
        <w:rPr>
          <w:rFonts w:ascii="Palatino Linotype" w:hAnsi="Palatino Linotype"/>
          <w:i/>
        </w:rPr>
        <w:t xml:space="preserve">The participants then compare the two simulations, representing the divide between scaffolded student-centered learning and unscaffolded teacher-centered learning. </w:t>
      </w:r>
    </w:p>
    <w:p w:rsidR="00316453" w:rsidRPr="00147EFC" w:rsidRDefault="00316453" w:rsidP="00316453">
      <w:pPr>
        <w:tabs>
          <w:tab w:val="left" w:pos="720"/>
          <w:tab w:val="left" w:pos="1440"/>
          <w:tab w:val="left" w:pos="2160"/>
          <w:tab w:val="left" w:pos="2880"/>
          <w:tab w:val="left" w:pos="3600"/>
          <w:tab w:val="center" w:pos="4320"/>
        </w:tabs>
        <w:rPr>
          <w:rFonts w:ascii="Palatino Linotype" w:hAnsi="Palatino Linotype"/>
          <w:i/>
        </w:rPr>
      </w:pPr>
    </w:p>
    <w:p w:rsidR="00316453" w:rsidRPr="00147EFC" w:rsidRDefault="00316453" w:rsidP="00316453">
      <w:pPr>
        <w:tabs>
          <w:tab w:val="left" w:pos="720"/>
          <w:tab w:val="left" w:pos="1440"/>
          <w:tab w:val="left" w:pos="2160"/>
          <w:tab w:val="left" w:pos="2880"/>
          <w:tab w:val="left" w:pos="3600"/>
          <w:tab w:val="center" w:pos="4320"/>
        </w:tabs>
        <w:rPr>
          <w:rFonts w:ascii="Palatino Linotype" w:hAnsi="Palatino Linotype"/>
          <w:b/>
        </w:rPr>
      </w:pPr>
      <w:r w:rsidRPr="00147EFC">
        <w:rPr>
          <w:rFonts w:ascii="Palatino Linotype" w:hAnsi="Palatino Linotype"/>
          <w:b/>
        </w:rPr>
        <w:t>1</w:t>
      </w:r>
      <w:r>
        <w:rPr>
          <w:rFonts w:ascii="Palatino Linotype" w:hAnsi="Palatino Linotype"/>
          <w:b/>
        </w:rPr>
        <w:t>1</w:t>
      </w:r>
      <w:r w:rsidRPr="00147EFC">
        <w:rPr>
          <w:rFonts w:ascii="Palatino Linotype" w:hAnsi="Palatino Linotype"/>
          <w:b/>
        </w:rPr>
        <w:t>:</w:t>
      </w:r>
      <w:r>
        <w:rPr>
          <w:rFonts w:ascii="Palatino Linotype" w:hAnsi="Palatino Linotype"/>
          <w:b/>
        </w:rPr>
        <w:t>0</w:t>
      </w:r>
      <w:r w:rsidRPr="00147EFC">
        <w:rPr>
          <w:rFonts w:ascii="Palatino Linotype" w:hAnsi="Palatino Linotype"/>
          <w:b/>
        </w:rPr>
        <w:t xml:space="preserve">0 – </w:t>
      </w:r>
      <w:r>
        <w:rPr>
          <w:rFonts w:ascii="Palatino Linotype" w:hAnsi="Palatino Linotype"/>
          <w:b/>
        </w:rPr>
        <w:t>11</w:t>
      </w:r>
      <w:r w:rsidRPr="00147EFC">
        <w:rPr>
          <w:rFonts w:ascii="Palatino Linotype" w:hAnsi="Palatino Linotype"/>
          <w:b/>
        </w:rPr>
        <w:t>:</w:t>
      </w:r>
      <w:r>
        <w:rPr>
          <w:rFonts w:ascii="Palatino Linotype" w:hAnsi="Palatino Linotype"/>
          <w:b/>
        </w:rPr>
        <w:t>3</w:t>
      </w:r>
      <w:r w:rsidRPr="00147EFC">
        <w:rPr>
          <w:rFonts w:ascii="Palatino Linotype" w:hAnsi="Palatino Linotype"/>
          <w:b/>
        </w:rPr>
        <w:t>5</w:t>
      </w:r>
      <w:r w:rsidRPr="00147EFC">
        <w:rPr>
          <w:rFonts w:ascii="Palatino Linotype" w:hAnsi="Palatino Linotype"/>
          <w:b/>
        </w:rPr>
        <w:tab/>
      </w:r>
      <w:r w:rsidRPr="00147EFC">
        <w:rPr>
          <w:rFonts w:ascii="Palatino Linotype" w:hAnsi="Palatino Linotype"/>
          <w:b/>
        </w:rPr>
        <w:tab/>
        <w:t xml:space="preserve">Scaffolding Strategies </w:t>
      </w:r>
    </w:p>
    <w:p w:rsidR="00316453" w:rsidRDefault="00316453" w:rsidP="00316453">
      <w:pPr>
        <w:rPr>
          <w:rFonts w:ascii="Palatino Linotype" w:hAnsi="Palatino Linotype"/>
          <w:i/>
        </w:rPr>
      </w:pPr>
      <w:r>
        <w:rPr>
          <w:rFonts w:ascii="Palatino Linotype" w:hAnsi="Palatino Linotype"/>
          <w:i/>
        </w:rPr>
        <w:t xml:space="preserve">Small groups of participants are each assigned one of the 10 scaffolding strategies outlined in a brief article, all of which were present during the second simulation.  The groups then present back their assigned strategy to the entire workshop group, reminding them how this strategy supported all of them in accessing content during the second simulation.  </w:t>
      </w:r>
    </w:p>
    <w:p w:rsidR="00316453" w:rsidRDefault="00316453" w:rsidP="00316453">
      <w:pPr>
        <w:rPr>
          <w:rFonts w:ascii="Palatino Linotype" w:hAnsi="Palatino Linotype"/>
          <w:i/>
        </w:rPr>
      </w:pPr>
    </w:p>
    <w:p w:rsidR="00316453" w:rsidRPr="002C5722" w:rsidRDefault="00316453" w:rsidP="00316453">
      <w:pPr>
        <w:rPr>
          <w:rFonts w:ascii="Palatino Linotype" w:hAnsi="Palatino Linotype"/>
          <w:b/>
        </w:rPr>
      </w:pPr>
      <w:r>
        <w:rPr>
          <w:rFonts w:ascii="Palatino Linotype" w:hAnsi="Palatino Linotype"/>
          <w:b/>
        </w:rPr>
        <w:t>11:35 – 11:55</w:t>
      </w:r>
      <w:r>
        <w:rPr>
          <w:rFonts w:ascii="Palatino Linotype" w:hAnsi="Palatino Linotype"/>
          <w:b/>
        </w:rPr>
        <w:tab/>
      </w:r>
      <w:r>
        <w:rPr>
          <w:rFonts w:ascii="Palatino Linotype" w:hAnsi="Palatino Linotype"/>
          <w:b/>
        </w:rPr>
        <w:tab/>
        <w:t>Q &amp; A on Scaffolding Strategies</w:t>
      </w:r>
    </w:p>
    <w:p w:rsidR="00316453" w:rsidRDefault="00316453" w:rsidP="00316453">
      <w:pPr>
        <w:rPr>
          <w:rFonts w:ascii="Palatino Linotype" w:hAnsi="Palatino Linotype"/>
          <w:i/>
        </w:rPr>
      </w:pPr>
      <w:r>
        <w:rPr>
          <w:rFonts w:ascii="Palatino Linotype" w:hAnsi="Palatino Linotype"/>
          <w:i/>
        </w:rPr>
        <w:t xml:space="preserve">Participants have the opportunity to ask questions about any of the highlighted scaffolding strategies that were presented and discussed previously. </w:t>
      </w:r>
    </w:p>
    <w:p w:rsidR="00316453" w:rsidRPr="00147EFC" w:rsidRDefault="00316453" w:rsidP="00316453">
      <w:pPr>
        <w:rPr>
          <w:rFonts w:ascii="Palatino Linotype" w:hAnsi="Palatino Linotype"/>
          <w:i/>
        </w:rPr>
      </w:pPr>
    </w:p>
    <w:p w:rsidR="00316453" w:rsidRDefault="00316453" w:rsidP="00316453">
      <w:pPr>
        <w:ind w:left="2160" w:hanging="2160"/>
        <w:rPr>
          <w:rFonts w:ascii="Palatino Linotype" w:hAnsi="Palatino Linotype"/>
          <w:b/>
        </w:rPr>
      </w:pPr>
      <w:r>
        <w:rPr>
          <w:rFonts w:ascii="Palatino Linotype" w:hAnsi="Palatino Linotype"/>
          <w:b/>
        </w:rPr>
        <w:t>11</w:t>
      </w:r>
      <w:r w:rsidRPr="00147EFC">
        <w:rPr>
          <w:rFonts w:ascii="Palatino Linotype" w:hAnsi="Palatino Linotype"/>
          <w:b/>
        </w:rPr>
        <w:t>:</w:t>
      </w:r>
      <w:r>
        <w:rPr>
          <w:rFonts w:ascii="Palatino Linotype" w:hAnsi="Palatino Linotype"/>
          <w:b/>
        </w:rPr>
        <w:t>5</w:t>
      </w:r>
      <w:r w:rsidRPr="00147EFC">
        <w:rPr>
          <w:rFonts w:ascii="Palatino Linotype" w:hAnsi="Palatino Linotype"/>
          <w:b/>
        </w:rPr>
        <w:t xml:space="preserve">5 – </w:t>
      </w:r>
      <w:r>
        <w:rPr>
          <w:rFonts w:ascii="Palatino Linotype" w:hAnsi="Palatino Linotype"/>
          <w:b/>
        </w:rPr>
        <w:t>1</w:t>
      </w:r>
      <w:r w:rsidRPr="00147EFC">
        <w:rPr>
          <w:rFonts w:ascii="Palatino Linotype" w:hAnsi="Palatino Linotype"/>
          <w:b/>
        </w:rPr>
        <w:t>2:</w:t>
      </w:r>
      <w:r>
        <w:rPr>
          <w:rFonts w:ascii="Palatino Linotype" w:hAnsi="Palatino Linotype"/>
          <w:b/>
        </w:rPr>
        <w:t>15</w:t>
      </w:r>
      <w:r w:rsidRPr="00147EFC">
        <w:rPr>
          <w:rFonts w:ascii="Palatino Linotype" w:hAnsi="Palatino Linotype"/>
          <w:b/>
        </w:rPr>
        <w:tab/>
      </w:r>
      <w:r>
        <w:rPr>
          <w:rFonts w:ascii="Palatino Linotype" w:hAnsi="Palatino Linotype"/>
          <w:b/>
        </w:rPr>
        <w:t>The Whip, Key Workshop Concepts, and Evaluations</w:t>
      </w:r>
    </w:p>
    <w:p w:rsidR="00316453" w:rsidRDefault="00316453" w:rsidP="00316453">
      <w:pPr>
        <w:rPr>
          <w:rFonts w:ascii="Palatino Linotype" w:hAnsi="Palatino Linotype"/>
          <w:i/>
        </w:rPr>
      </w:pPr>
      <w:r>
        <w:rPr>
          <w:rFonts w:ascii="Palatino Linotype" w:hAnsi="Palatino Linotype"/>
          <w:i/>
        </w:rPr>
        <w:t xml:space="preserve">The facilitator asks each participant to reflect on and share what they have learned from the day’s session.  The facilitator then distributes the evaluation forms.  </w:t>
      </w:r>
    </w:p>
    <w:p w:rsidR="00316453" w:rsidRPr="00147EFC" w:rsidRDefault="00316453" w:rsidP="00316453">
      <w:pPr>
        <w:rPr>
          <w:i/>
        </w:rPr>
      </w:pPr>
      <w:r w:rsidRPr="007576C2">
        <w:rPr>
          <w:rFonts w:hint="eastAsia"/>
          <w:b/>
          <w:noProof/>
        </w:rPr>
        <w:drawing>
          <wp:anchor distT="0" distB="0" distL="114300" distR="114300" simplePos="0" relativeHeight="251661312" behindDoc="0" locked="0" layoutInCell="1" allowOverlap="1" wp14:anchorId="2EEEE43F" wp14:editId="1DB713A4">
            <wp:simplePos x="0" y="0"/>
            <wp:positionH relativeFrom="margin">
              <wp:posOffset>5619750</wp:posOffset>
            </wp:positionH>
            <wp:positionV relativeFrom="bottomMargin">
              <wp:posOffset>208280</wp:posOffset>
            </wp:positionV>
            <wp:extent cx="784860" cy="405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ated-learning-services.RGB.png"/>
                    <pic:cNvPicPr/>
                  </pic:nvPicPr>
                  <pic:blipFill>
                    <a:blip r:embed="rId8">
                      <a:extLst>
                        <a:ext uri="{28A0092B-C50C-407E-A947-70E740481C1C}">
                          <a14:useLocalDpi xmlns:a14="http://schemas.microsoft.com/office/drawing/2010/main" val="0"/>
                        </a:ext>
                      </a:extLst>
                    </a:blip>
                    <a:stretch>
                      <a:fillRect/>
                    </a:stretch>
                  </pic:blipFill>
                  <pic:spPr>
                    <a:xfrm>
                      <a:off x="0" y="0"/>
                      <a:ext cx="784860" cy="405075"/>
                    </a:xfrm>
                    <a:prstGeom prst="rect">
                      <a:avLst/>
                    </a:prstGeom>
                  </pic:spPr>
                </pic:pic>
              </a:graphicData>
            </a:graphic>
            <wp14:sizeRelH relativeFrom="margin">
              <wp14:pctWidth>0</wp14:pctWidth>
            </wp14:sizeRelH>
            <wp14:sizeRelV relativeFrom="margin">
              <wp14:pctHeight>0</wp14:pctHeight>
            </wp14:sizeRelV>
          </wp:anchor>
        </w:drawing>
      </w:r>
    </w:p>
    <w:p w:rsidR="00813B76" w:rsidRPr="00CA01BD" w:rsidRDefault="00813B76" w:rsidP="00813B76">
      <w:pPr>
        <w:rPr>
          <w:rFonts w:ascii="Palatino Linotype" w:hAnsi="Palatino Linotype"/>
          <w:b/>
        </w:rPr>
      </w:pPr>
      <w:bookmarkStart w:id="0" w:name="_GoBack"/>
      <w:bookmarkEnd w:id="0"/>
    </w:p>
    <w:p w:rsidR="00813B76" w:rsidRPr="004324FA" w:rsidRDefault="00813B76" w:rsidP="00813B76">
      <w:pPr>
        <w:rPr>
          <w:rFonts w:ascii="Palatino Linotype" w:hAnsi="Palatino Linotype"/>
          <w:i/>
        </w:rPr>
      </w:pPr>
    </w:p>
    <w:p w:rsidR="00813B76" w:rsidRDefault="00813B76"/>
    <w:sectPr w:rsidR="00813B76" w:rsidSect="00B873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13" w:rsidRDefault="00715313" w:rsidP="00B87307">
      <w:r>
        <w:separator/>
      </w:r>
    </w:p>
  </w:endnote>
  <w:endnote w:type="continuationSeparator" w:id="0">
    <w:p w:rsidR="00715313" w:rsidRDefault="00715313" w:rsidP="00B8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595814"/>
      <w:docPartObj>
        <w:docPartGallery w:val="Page Numbers (Bottom of Page)"/>
        <w:docPartUnique/>
      </w:docPartObj>
    </w:sdtPr>
    <w:sdtEndPr>
      <w:rPr>
        <w:noProof/>
      </w:rPr>
    </w:sdtEndPr>
    <w:sdtContent>
      <w:p w:rsidR="00B87307" w:rsidRDefault="00B87307">
        <w:pPr>
          <w:pStyle w:val="Footer"/>
          <w:jc w:val="center"/>
        </w:pPr>
        <w:r>
          <w:fldChar w:fldCharType="begin"/>
        </w:r>
        <w:r>
          <w:instrText xml:space="preserve"> PAGE   \* MERGEFORMAT </w:instrText>
        </w:r>
        <w:r>
          <w:fldChar w:fldCharType="separate"/>
        </w:r>
        <w:r w:rsidR="00316453">
          <w:rPr>
            <w:noProof/>
          </w:rPr>
          <w:t>1</w:t>
        </w:r>
        <w:r>
          <w:rPr>
            <w:noProof/>
          </w:rPr>
          <w:fldChar w:fldCharType="end"/>
        </w:r>
      </w:p>
    </w:sdtContent>
  </w:sdt>
  <w:p w:rsidR="00B87307" w:rsidRDefault="00B87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13" w:rsidRDefault="00715313" w:rsidP="00B87307">
      <w:r>
        <w:separator/>
      </w:r>
    </w:p>
  </w:footnote>
  <w:footnote w:type="continuationSeparator" w:id="0">
    <w:p w:rsidR="00715313" w:rsidRDefault="00715313" w:rsidP="00B87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01474"/>
    <w:multiLevelType w:val="hybridMultilevel"/>
    <w:tmpl w:val="D8803308"/>
    <w:lvl w:ilvl="0" w:tplc="3E6C27CE">
      <w:start w:val="1"/>
      <w:numFmt w:val="bullet"/>
      <w:lvlText w:val="•"/>
      <w:lvlJc w:val="left"/>
      <w:pPr>
        <w:tabs>
          <w:tab w:val="num" w:pos="360"/>
        </w:tabs>
        <w:ind w:left="360" w:hanging="360"/>
      </w:pPr>
      <w:rPr>
        <w:rFonts w:ascii="Arial" w:hAnsi="Arial" w:cs="Times New Roman" w:hint="default"/>
      </w:rPr>
    </w:lvl>
    <w:lvl w:ilvl="1" w:tplc="87DC7F4E">
      <w:start w:val="1"/>
      <w:numFmt w:val="bullet"/>
      <w:lvlText w:val="•"/>
      <w:lvlJc w:val="left"/>
      <w:pPr>
        <w:tabs>
          <w:tab w:val="num" w:pos="1080"/>
        </w:tabs>
        <w:ind w:left="1080" w:hanging="360"/>
      </w:pPr>
      <w:rPr>
        <w:rFonts w:ascii="Arial" w:hAnsi="Arial" w:cs="Times New Roman" w:hint="default"/>
      </w:rPr>
    </w:lvl>
    <w:lvl w:ilvl="2" w:tplc="446C6E44">
      <w:start w:val="1"/>
      <w:numFmt w:val="bullet"/>
      <w:lvlText w:val="•"/>
      <w:lvlJc w:val="left"/>
      <w:pPr>
        <w:tabs>
          <w:tab w:val="num" w:pos="1800"/>
        </w:tabs>
        <w:ind w:left="1800" w:hanging="360"/>
      </w:pPr>
      <w:rPr>
        <w:rFonts w:ascii="Arial" w:hAnsi="Arial" w:cs="Times New Roman" w:hint="default"/>
      </w:rPr>
    </w:lvl>
    <w:lvl w:ilvl="3" w:tplc="7E60BA12">
      <w:start w:val="1"/>
      <w:numFmt w:val="bullet"/>
      <w:lvlText w:val="•"/>
      <w:lvlJc w:val="left"/>
      <w:pPr>
        <w:tabs>
          <w:tab w:val="num" w:pos="2520"/>
        </w:tabs>
        <w:ind w:left="2520" w:hanging="360"/>
      </w:pPr>
      <w:rPr>
        <w:rFonts w:ascii="Arial" w:hAnsi="Arial" w:cs="Times New Roman" w:hint="default"/>
      </w:rPr>
    </w:lvl>
    <w:lvl w:ilvl="4" w:tplc="FDF2F6F8">
      <w:start w:val="1"/>
      <w:numFmt w:val="bullet"/>
      <w:lvlText w:val="•"/>
      <w:lvlJc w:val="left"/>
      <w:pPr>
        <w:tabs>
          <w:tab w:val="num" w:pos="3240"/>
        </w:tabs>
        <w:ind w:left="3240" w:hanging="360"/>
      </w:pPr>
      <w:rPr>
        <w:rFonts w:ascii="Arial" w:hAnsi="Arial" w:cs="Times New Roman" w:hint="default"/>
      </w:rPr>
    </w:lvl>
    <w:lvl w:ilvl="5" w:tplc="097ACE96">
      <w:start w:val="1"/>
      <w:numFmt w:val="bullet"/>
      <w:lvlText w:val="•"/>
      <w:lvlJc w:val="left"/>
      <w:pPr>
        <w:tabs>
          <w:tab w:val="num" w:pos="3960"/>
        </w:tabs>
        <w:ind w:left="3960" w:hanging="360"/>
      </w:pPr>
      <w:rPr>
        <w:rFonts w:ascii="Arial" w:hAnsi="Arial" w:cs="Times New Roman" w:hint="default"/>
      </w:rPr>
    </w:lvl>
    <w:lvl w:ilvl="6" w:tplc="06CAE572">
      <w:start w:val="1"/>
      <w:numFmt w:val="bullet"/>
      <w:lvlText w:val="•"/>
      <w:lvlJc w:val="left"/>
      <w:pPr>
        <w:tabs>
          <w:tab w:val="num" w:pos="4680"/>
        </w:tabs>
        <w:ind w:left="4680" w:hanging="360"/>
      </w:pPr>
      <w:rPr>
        <w:rFonts w:ascii="Arial" w:hAnsi="Arial" w:cs="Times New Roman" w:hint="default"/>
      </w:rPr>
    </w:lvl>
    <w:lvl w:ilvl="7" w:tplc="F20662C0">
      <w:start w:val="1"/>
      <w:numFmt w:val="bullet"/>
      <w:lvlText w:val="•"/>
      <w:lvlJc w:val="left"/>
      <w:pPr>
        <w:tabs>
          <w:tab w:val="num" w:pos="5400"/>
        </w:tabs>
        <w:ind w:left="5400" w:hanging="360"/>
      </w:pPr>
      <w:rPr>
        <w:rFonts w:ascii="Arial" w:hAnsi="Arial" w:cs="Times New Roman" w:hint="default"/>
      </w:rPr>
    </w:lvl>
    <w:lvl w:ilvl="8" w:tplc="CC7A0DC8">
      <w:start w:val="1"/>
      <w:numFmt w:val="bullet"/>
      <w:lvlText w:val="•"/>
      <w:lvlJc w:val="left"/>
      <w:pPr>
        <w:tabs>
          <w:tab w:val="num" w:pos="6120"/>
        </w:tabs>
        <w:ind w:left="612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37"/>
    <w:rsid w:val="00257C6C"/>
    <w:rsid w:val="00316453"/>
    <w:rsid w:val="00431F36"/>
    <w:rsid w:val="005038B8"/>
    <w:rsid w:val="00604168"/>
    <w:rsid w:val="00715313"/>
    <w:rsid w:val="00800DD2"/>
    <w:rsid w:val="00813B76"/>
    <w:rsid w:val="00A42376"/>
    <w:rsid w:val="00AD7116"/>
    <w:rsid w:val="00B1466B"/>
    <w:rsid w:val="00B2709D"/>
    <w:rsid w:val="00B87307"/>
    <w:rsid w:val="00BC1A37"/>
    <w:rsid w:val="00C12F9B"/>
    <w:rsid w:val="00E35E98"/>
    <w:rsid w:val="00F4338A"/>
    <w:rsid w:val="00FE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7178789-71EA-4566-9881-8D801EAF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A37"/>
    <w:rPr>
      <w:rFonts w:ascii="Lucida Grande" w:hAnsi="Lucida Grande" w:cs="Lucida Grande"/>
      <w:sz w:val="18"/>
      <w:szCs w:val="18"/>
    </w:rPr>
  </w:style>
  <w:style w:type="paragraph" w:styleId="Header">
    <w:name w:val="header"/>
    <w:basedOn w:val="Normal"/>
    <w:link w:val="HeaderChar"/>
    <w:uiPriority w:val="99"/>
    <w:unhideWhenUsed/>
    <w:rsid w:val="00B87307"/>
    <w:pPr>
      <w:tabs>
        <w:tab w:val="center" w:pos="4680"/>
        <w:tab w:val="right" w:pos="9360"/>
      </w:tabs>
    </w:pPr>
  </w:style>
  <w:style w:type="character" w:customStyle="1" w:styleId="HeaderChar">
    <w:name w:val="Header Char"/>
    <w:basedOn w:val="DefaultParagraphFont"/>
    <w:link w:val="Header"/>
    <w:uiPriority w:val="99"/>
    <w:rsid w:val="00B87307"/>
  </w:style>
  <w:style w:type="paragraph" w:styleId="Footer">
    <w:name w:val="footer"/>
    <w:basedOn w:val="Normal"/>
    <w:link w:val="FooterChar"/>
    <w:uiPriority w:val="99"/>
    <w:unhideWhenUsed/>
    <w:rsid w:val="00B87307"/>
    <w:pPr>
      <w:tabs>
        <w:tab w:val="center" w:pos="4680"/>
        <w:tab w:val="right" w:pos="9360"/>
      </w:tabs>
    </w:pPr>
  </w:style>
  <w:style w:type="character" w:customStyle="1" w:styleId="FooterChar">
    <w:name w:val="Footer Char"/>
    <w:basedOn w:val="DefaultParagraphFont"/>
    <w:link w:val="Footer"/>
    <w:uiPriority w:val="99"/>
    <w:rsid w:val="00B8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French</dc:creator>
  <cp:keywords/>
  <dc:description/>
  <cp:lastModifiedBy>Michael Soet</cp:lastModifiedBy>
  <cp:revision>2</cp:revision>
  <dcterms:created xsi:type="dcterms:W3CDTF">2018-11-29T16:38:00Z</dcterms:created>
  <dcterms:modified xsi:type="dcterms:W3CDTF">2018-11-29T16:38:00Z</dcterms:modified>
</cp:coreProperties>
</file>